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91FAF">
        <w:rPr>
          <w:b/>
          <w:bCs/>
          <w:sz w:val="28"/>
          <w:szCs w:val="28"/>
          <w:lang w:val="ru-RU"/>
        </w:rPr>
        <w:t>19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375C37">
        <w:rPr>
          <w:b/>
          <w:bCs/>
          <w:sz w:val="28"/>
          <w:szCs w:val="28"/>
          <w:lang w:val="ru-RU"/>
        </w:rPr>
        <w:t>1</w:t>
      </w:r>
      <w:r w:rsidR="00391FAF">
        <w:rPr>
          <w:b/>
          <w:bCs/>
          <w:sz w:val="28"/>
          <w:szCs w:val="28"/>
          <w:lang w:val="ru-RU"/>
        </w:rPr>
        <w:t>5</w:t>
      </w:r>
      <w:r w:rsidR="00150694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6B13CC" w:rsidRDefault="004B7E13" w:rsidP="004B7E13">
      <w:pPr>
        <w:pStyle w:val="Standard"/>
        <w:rPr>
          <w:b/>
          <w:bCs/>
          <w:sz w:val="36"/>
          <w:szCs w:val="36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375C37">
        <w:rPr>
          <w:b/>
          <w:bCs/>
          <w:sz w:val="36"/>
          <w:szCs w:val="36"/>
          <w:u w:val="single"/>
          <w:lang w:val="ru-RU"/>
        </w:rPr>
        <w:t>1</w:t>
      </w:r>
      <w:r w:rsidR="00391FAF">
        <w:rPr>
          <w:b/>
          <w:bCs/>
          <w:sz w:val="36"/>
          <w:szCs w:val="36"/>
          <w:u w:val="single"/>
          <w:lang w:val="ru-RU"/>
        </w:rPr>
        <w:t>7</w:t>
      </w:r>
      <w:r w:rsidR="0064554C">
        <w:rPr>
          <w:b/>
          <w:bCs/>
          <w:sz w:val="36"/>
          <w:szCs w:val="36"/>
          <w:u w:val="single"/>
          <w:lang w:val="ru-RU"/>
        </w:rPr>
        <w:t>.11</w:t>
      </w:r>
      <w:r w:rsidRPr="006B13CC">
        <w:rPr>
          <w:b/>
          <w:bCs/>
          <w:sz w:val="36"/>
          <w:szCs w:val="36"/>
          <w:u w:val="single"/>
          <w:lang w:val="ru-RU"/>
        </w:rPr>
        <w:t>.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Pr="006B13CC">
        <w:rPr>
          <w:b/>
          <w:bCs/>
          <w:sz w:val="36"/>
          <w:szCs w:val="36"/>
          <w:u w:val="single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391FAF">
        <w:rPr>
          <w:b/>
          <w:bCs/>
          <w:sz w:val="36"/>
          <w:szCs w:val="36"/>
          <w:u w:val="single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375C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91FAF">
              <w:rPr>
                <w:lang w:val="ru-RU"/>
              </w:rPr>
              <w:t>7</w:t>
            </w:r>
            <w:r w:rsidR="0064554C">
              <w:rPr>
                <w:lang w:val="ru-RU"/>
              </w:rPr>
              <w:t>.11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B8C" w:rsidRDefault="00E26B8C" w:rsidP="00E26B8C">
            <w:pPr>
              <w:pStyle w:val="TableContents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1. </w:t>
            </w:r>
            <w:r>
              <w:rPr>
                <w:bCs/>
                <w:lang w:val="ru-RU"/>
              </w:rPr>
              <w:t>Рабочая тетрадь № 1, с.30</w:t>
            </w:r>
          </w:p>
          <w:p w:rsidR="0063543F" w:rsidRPr="00E26B8C" w:rsidRDefault="00E26B8C" w:rsidP="00E26B8C">
            <w:pPr>
              <w:jc w:val="both"/>
              <w:rPr>
                <w:rFonts w:cs="Times New Roman"/>
              </w:rPr>
            </w:pPr>
            <w:bookmarkStart w:id="0" w:name="_GoBack"/>
            <w:bookmarkEnd w:id="0"/>
            <w:r w:rsidRPr="00E26B8C">
              <w:rPr>
                <w:b/>
                <w:bCs/>
              </w:rPr>
              <w:t>2</w:t>
            </w:r>
            <w:r w:rsidRPr="00E26B8C">
              <w:rPr>
                <w:bCs/>
              </w:rPr>
              <w:t xml:space="preserve">. Устно поставить ударение в словах </w:t>
            </w:r>
            <w:r w:rsidRPr="00E26B8C">
              <w:rPr>
                <w:b/>
                <w:bCs/>
              </w:rPr>
              <w:t xml:space="preserve">кошка, удочка, мальчик, рыбка. </w:t>
            </w:r>
            <w:r w:rsidRPr="00E26B8C">
              <w:rPr>
                <w:bCs/>
              </w:rPr>
              <w:t>(Пользуемся приемом постановки вопроса это</w:t>
            </w:r>
            <w:proofErr w:type="gramStart"/>
            <w:r w:rsidRPr="00E26B8C">
              <w:rPr>
                <w:bCs/>
              </w:rPr>
              <w:t xml:space="preserve"> .</w:t>
            </w:r>
            <w:proofErr w:type="gramEnd"/>
            <w:r w:rsidRPr="00E26B8C">
              <w:rPr>
                <w:bCs/>
              </w:rPr>
              <w:t xml:space="preserve">.?, выделяя голосом ударный гласный. Например, это </w:t>
            </w:r>
            <w:proofErr w:type="spellStart"/>
            <w:r w:rsidRPr="00E26B8C">
              <w:rPr>
                <w:bCs/>
              </w:rPr>
              <w:t>рЫбка</w:t>
            </w:r>
            <w:proofErr w:type="spellEnd"/>
            <w:r w:rsidRPr="00E26B8C">
              <w:rPr>
                <w:bCs/>
              </w:rPr>
              <w:t xml:space="preserve">? Это </w:t>
            </w:r>
            <w:proofErr w:type="spellStart"/>
            <w:r w:rsidRPr="00E26B8C">
              <w:rPr>
                <w:bCs/>
              </w:rPr>
              <w:t>кОшка</w:t>
            </w:r>
            <w:proofErr w:type="spellEnd"/>
            <w:r w:rsidRPr="00E26B8C">
              <w:rPr>
                <w:bCs/>
              </w:rPr>
              <w:t>?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375C37" w:rsidP="00391FA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91FAF">
              <w:rPr>
                <w:lang w:val="ru-RU"/>
              </w:rPr>
              <w:t>7</w:t>
            </w:r>
            <w:r w:rsidR="0064554C">
              <w:rPr>
                <w:lang w:val="ru-RU"/>
              </w:rPr>
              <w:t>.11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FAF" w:rsidRPr="00506AB5" w:rsidRDefault="00391FAF" w:rsidP="00391FAF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391FAF" w:rsidRPr="00506AB5" w:rsidRDefault="00391FAF" w:rsidP="00391F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35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6, 7</w:t>
            </w:r>
          </w:p>
          <w:p w:rsidR="006355AE" w:rsidRPr="00F476CF" w:rsidRDefault="00391FAF" w:rsidP="00391FAF">
            <w:pPr>
              <w:pStyle w:val="TableContents"/>
              <w:ind w:left="72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3A2D52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75C37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4554C">
              <w:rPr>
                <w:lang w:val="ru-RU"/>
              </w:rPr>
              <w:t>.11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24D6E" w:rsidRDefault="003A2D52" w:rsidP="00375C37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 w:rsidR="00E10A4F">
              <w:rPr>
                <w:b/>
                <w:sz w:val="28"/>
                <w:szCs w:val="28"/>
                <w:lang w:val="ru-RU"/>
              </w:rPr>
              <w:t xml:space="preserve"> лист </w:t>
            </w:r>
            <w:r w:rsidR="00375C37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54C" w:rsidRPr="00BD2601" w:rsidRDefault="0064554C" w:rsidP="0064554C">
            <w:pPr>
              <w:rPr>
                <w:rFonts w:cstheme="minorHAnsi"/>
              </w:rPr>
            </w:pPr>
            <w:proofErr w:type="spellStart"/>
            <w:r w:rsidRPr="00BD2601">
              <w:rPr>
                <w:rFonts w:cstheme="minorHAnsi"/>
              </w:rPr>
              <w:t>Отточенные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цветные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карандаши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</w:rPr>
              <w:t>)</w:t>
            </w:r>
          </w:p>
          <w:p w:rsidR="0064554C" w:rsidRPr="00BD2601" w:rsidRDefault="0064554C" w:rsidP="0064554C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Простой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3A2D52" w:rsidRPr="0064554C" w:rsidRDefault="0064554C" w:rsidP="00375C37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Тетрадь</w:t>
            </w:r>
            <w:proofErr w:type="spellEnd"/>
            <w:r w:rsidRPr="00BD2601">
              <w:rPr>
                <w:rFonts w:cstheme="minorHAnsi"/>
              </w:rPr>
              <w:t xml:space="preserve"> в </w:t>
            </w:r>
            <w:proofErr w:type="spellStart"/>
            <w:r w:rsidRPr="00BD2601">
              <w:rPr>
                <w:rFonts w:cstheme="minorHAnsi"/>
              </w:rPr>
              <w:t>крупную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клетку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91FAF" w:rsidP="001506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BD2601">
              <w:rPr>
                <w:lang w:val="ru-RU"/>
              </w:rPr>
              <w:t>.11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391FAF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391FAF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FAF" w:rsidRPr="00391FAF" w:rsidRDefault="00391FAF" w:rsidP="00391FAF">
            <w:pPr>
              <w:rPr>
                <w:rFonts w:cstheme="minorHAnsi"/>
              </w:rPr>
            </w:pPr>
            <w:proofErr w:type="spellStart"/>
            <w:r w:rsidRPr="00391FAF">
              <w:rPr>
                <w:rFonts w:cstheme="minorHAnsi"/>
              </w:rPr>
              <w:t>Папка</w:t>
            </w:r>
            <w:proofErr w:type="spellEnd"/>
            <w:r w:rsidRPr="00391FAF">
              <w:rPr>
                <w:rFonts w:cstheme="minorHAnsi"/>
              </w:rPr>
              <w:t xml:space="preserve"> «</w:t>
            </w:r>
            <w:proofErr w:type="spellStart"/>
            <w:r w:rsidRPr="00391FAF">
              <w:rPr>
                <w:rFonts w:cstheme="minorHAnsi"/>
              </w:rPr>
              <w:t>Готовимся</w:t>
            </w:r>
            <w:proofErr w:type="spellEnd"/>
            <w:r w:rsidRPr="00391FAF">
              <w:rPr>
                <w:rFonts w:cstheme="minorHAnsi"/>
              </w:rPr>
              <w:t xml:space="preserve"> к </w:t>
            </w:r>
            <w:proofErr w:type="spellStart"/>
            <w:r w:rsidRPr="00391FAF">
              <w:rPr>
                <w:rFonts w:cstheme="minorHAnsi"/>
              </w:rPr>
              <w:t>школе</w:t>
            </w:r>
            <w:proofErr w:type="spellEnd"/>
            <w:r w:rsidRPr="00391FAF">
              <w:rPr>
                <w:rFonts w:cstheme="minorHAnsi"/>
              </w:rPr>
              <w:t xml:space="preserve">», </w:t>
            </w:r>
            <w:proofErr w:type="spellStart"/>
            <w:r w:rsidRPr="00391FAF">
              <w:rPr>
                <w:rFonts w:cstheme="minorHAnsi"/>
              </w:rPr>
              <w:t>лист</w:t>
            </w:r>
            <w:proofErr w:type="spellEnd"/>
            <w:r w:rsidRPr="00391FAF">
              <w:rPr>
                <w:rFonts w:cstheme="minorHAnsi"/>
              </w:rPr>
              <w:t xml:space="preserve"> 33 и </w:t>
            </w:r>
            <w:proofErr w:type="spellStart"/>
            <w:r w:rsidRPr="00391FAF">
              <w:rPr>
                <w:rFonts w:cstheme="minorHAnsi"/>
              </w:rPr>
              <w:t>Лист-приложение</w:t>
            </w:r>
            <w:proofErr w:type="spellEnd"/>
            <w:r w:rsidRPr="00391FAF">
              <w:rPr>
                <w:rFonts w:cstheme="minorHAnsi"/>
              </w:rPr>
              <w:t xml:space="preserve"> к </w:t>
            </w:r>
            <w:proofErr w:type="spellStart"/>
            <w:r w:rsidRPr="00391FAF">
              <w:rPr>
                <w:rFonts w:cstheme="minorHAnsi"/>
              </w:rPr>
              <w:t>нему</w:t>
            </w:r>
            <w:proofErr w:type="spellEnd"/>
          </w:p>
          <w:p w:rsidR="00391FAF" w:rsidRPr="00391FAF" w:rsidRDefault="00391FAF" w:rsidP="00391FAF">
            <w:pPr>
              <w:rPr>
                <w:rFonts w:cstheme="minorHAnsi"/>
              </w:rPr>
            </w:pPr>
            <w:proofErr w:type="spellStart"/>
            <w:r w:rsidRPr="00391FAF">
              <w:rPr>
                <w:rFonts w:cstheme="minorHAnsi"/>
              </w:rPr>
              <w:t>Ножницы</w:t>
            </w:r>
            <w:proofErr w:type="spellEnd"/>
          </w:p>
          <w:p w:rsidR="00391FAF" w:rsidRPr="00391FAF" w:rsidRDefault="00391FAF" w:rsidP="00391FAF">
            <w:pPr>
              <w:rPr>
                <w:rFonts w:cstheme="minorHAnsi"/>
              </w:rPr>
            </w:pPr>
            <w:proofErr w:type="spellStart"/>
            <w:r w:rsidRPr="00391FAF">
              <w:rPr>
                <w:rFonts w:cstheme="minorHAnsi"/>
              </w:rPr>
              <w:t>Клей-карандаш</w:t>
            </w:r>
            <w:proofErr w:type="spellEnd"/>
          </w:p>
          <w:p w:rsidR="00391FAF" w:rsidRPr="00391FAF" w:rsidRDefault="00391FAF" w:rsidP="00391FAF">
            <w:pPr>
              <w:rPr>
                <w:rFonts w:cstheme="minorHAnsi"/>
              </w:rPr>
            </w:pPr>
            <w:proofErr w:type="spellStart"/>
            <w:r w:rsidRPr="00391FAF">
              <w:rPr>
                <w:rFonts w:cstheme="minorHAnsi"/>
              </w:rPr>
              <w:t>Влажные</w:t>
            </w:r>
            <w:proofErr w:type="spellEnd"/>
            <w:r w:rsidRPr="00391FAF">
              <w:rPr>
                <w:rFonts w:cstheme="minorHAnsi"/>
              </w:rPr>
              <w:t xml:space="preserve"> </w:t>
            </w:r>
            <w:proofErr w:type="spellStart"/>
            <w:r w:rsidRPr="00391FAF">
              <w:rPr>
                <w:rFonts w:cstheme="minorHAnsi"/>
              </w:rPr>
              <w:t>салфетки</w:t>
            </w:r>
            <w:proofErr w:type="spellEnd"/>
          </w:p>
          <w:p w:rsidR="003A2D52" w:rsidRPr="00BD2601" w:rsidRDefault="00391FAF" w:rsidP="00391FAF">
            <w:pPr>
              <w:rPr>
                <w:sz w:val="20"/>
                <w:szCs w:val="20"/>
              </w:rPr>
            </w:pPr>
            <w:proofErr w:type="spellStart"/>
            <w:r w:rsidRPr="00391FAF">
              <w:rPr>
                <w:rFonts w:cstheme="minorHAnsi"/>
              </w:rPr>
              <w:t>Клеёнка</w:t>
            </w:r>
            <w:proofErr w:type="spellEnd"/>
            <w:r w:rsidRPr="00391FA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A2D52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91FAF" w:rsidP="001506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3A2D52">
              <w:rPr>
                <w:lang w:val="ru-RU"/>
              </w:rPr>
              <w:t>.1</w:t>
            </w:r>
            <w:r w:rsidR="00BD2601">
              <w:rPr>
                <w:lang w:val="ru-RU"/>
              </w:rPr>
              <w:t>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391FAF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391FAF">
              <w:rPr>
                <w:bCs/>
                <w:iCs/>
                <w:lang w:val="ru-RU"/>
              </w:rPr>
              <w:t>10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75C37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4554C">
              <w:rPr>
                <w:lang w:val="ru-RU"/>
              </w:rPr>
              <w:t>.11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375C37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375C37">
              <w:rPr>
                <w:bCs/>
                <w:iCs/>
                <w:lang w:val="ru-RU"/>
              </w:rPr>
              <w:t>9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79" w:rsidRDefault="007D2E79">
      <w:r>
        <w:separator/>
      </w:r>
    </w:p>
  </w:endnote>
  <w:endnote w:type="continuationSeparator" w:id="0">
    <w:p w:rsidR="007D2E79" w:rsidRDefault="007D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79" w:rsidRDefault="007D2E79">
      <w:r>
        <w:rPr>
          <w:color w:val="000000"/>
        </w:rPr>
        <w:separator/>
      </w:r>
    </w:p>
  </w:footnote>
  <w:footnote w:type="continuationSeparator" w:id="0">
    <w:p w:rsidR="007D2E79" w:rsidRDefault="007D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615AB"/>
    <w:rsid w:val="000B1EC8"/>
    <w:rsid w:val="000C0C17"/>
    <w:rsid w:val="00136A3A"/>
    <w:rsid w:val="00150694"/>
    <w:rsid w:val="001D2AF1"/>
    <w:rsid w:val="001F65B1"/>
    <w:rsid w:val="00203E49"/>
    <w:rsid w:val="0021382A"/>
    <w:rsid w:val="002538CA"/>
    <w:rsid w:val="00256764"/>
    <w:rsid w:val="002D337F"/>
    <w:rsid w:val="00302CE0"/>
    <w:rsid w:val="0030719D"/>
    <w:rsid w:val="00315510"/>
    <w:rsid w:val="00327A94"/>
    <w:rsid w:val="0035664A"/>
    <w:rsid w:val="00375C37"/>
    <w:rsid w:val="00391FAF"/>
    <w:rsid w:val="003A2D52"/>
    <w:rsid w:val="00406B7B"/>
    <w:rsid w:val="0043502E"/>
    <w:rsid w:val="00435D48"/>
    <w:rsid w:val="0043637F"/>
    <w:rsid w:val="0048098C"/>
    <w:rsid w:val="004B7E13"/>
    <w:rsid w:val="004E012E"/>
    <w:rsid w:val="004E29BD"/>
    <w:rsid w:val="00561B4A"/>
    <w:rsid w:val="005C6667"/>
    <w:rsid w:val="006201ED"/>
    <w:rsid w:val="00624D6E"/>
    <w:rsid w:val="0063543F"/>
    <w:rsid w:val="006355AE"/>
    <w:rsid w:val="0064554C"/>
    <w:rsid w:val="00687ACF"/>
    <w:rsid w:val="006B13CC"/>
    <w:rsid w:val="00771FA6"/>
    <w:rsid w:val="00791DBF"/>
    <w:rsid w:val="007A6078"/>
    <w:rsid w:val="007D2E79"/>
    <w:rsid w:val="007E14B1"/>
    <w:rsid w:val="007F636F"/>
    <w:rsid w:val="00816518"/>
    <w:rsid w:val="00863832"/>
    <w:rsid w:val="00896CC7"/>
    <w:rsid w:val="008E012A"/>
    <w:rsid w:val="008F08EC"/>
    <w:rsid w:val="008F2175"/>
    <w:rsid w:val="008F721B"/>
    <w:rsid w:val="009358A2"/>
    <w:rsid w:val="009817FD"/>
    <w:rsid w:val="009B3324"/>
    <w:rsid w:val="00A027BF"/>
    <w:rsid w:val="00A27743"/>
    <w:rsid w:val="00B25044"/>
    <w:rsid w:val="00BB16AA"/>
    <w:rsid w:val="00BD2601"/>
    <w:rsid w:val="00BE6BAB"/>
    <w:rsid w:val="00BF0A97"/>
    <w:rsid w:val="00C208B1"/>
    <w:rsid w:val="00D40847"/>
    <w:rsid w:val="00D54F3A"/>
    <w:rsid w:val="00D959DF"/>
    <w:rsid w:val="00E10A4F"/>
    <w:rsid w:val="00E26B8C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E511-967F-4F55-94C2-309C4BDD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2017-11-15T15:30:00Z</cp:lastPrinted>
  <dcterms:created xsi:type="dcterms:W3CDTF">2017-11-15T15:28:00Z</dcterms:created>
  <dcterms:modified xsi:type="dcterms:W3CDTF">2017-11-15T15:59:00Z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